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A7" w:rsidRPr="00CE6098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098">
        <w:rPr>
          <w:rFonts w:ascii="Times New Roman" w:hAnsi="Times New Roman" w:cs="Times New Roman"/>
          <w:sz w:val="28"/>
          <w:szCs w:val="28"/>
        </w:rPr>
        <w:t>Приложение к основной образовательной программе основного общего образования</w:t>
      </w:r>
    </w:p>
    <w:p w:rsidR="00A340A7" w:rsidRPr="00CE6098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Pr="00CE6098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Pr="006A4DF4" w:rsidRDefault="00A340A7" w:rsidP="00A340A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4DF4">
        <w:rPr>
          <w:rFonts w:ascii="Times New Roman" w:hAnsi="Times New Roman" w:cs="Times New Roman"/>
          <w:b/>
          <w:sz w:val="56"/>
          <w:szCs w:val="56"/>
        </w:rPr>
        <w:t xml:space="preserve">Рабочая программа по </w:t>
      </w:r>
      <w:r w:rsidR="006A4DF4" w:rsidRPr="006A4DF4">
        <w:rPr>
          <w:rFonts w:ascii="Times New Roman" w:hAnsi="Times New Roman" w:cs="Times New Roman"/>
          <w:b/>
          <w:sz w:val="56"/>
          <w:szCs w:val="56"/>
        </w:rPr>
        <w:t>предметной области</w:t>
      </w:r>
      <w:r w:rsidRPr="006A4DF4">
        <w:rPr>
          <w:rFonts w:ascii="Times New Roman" w:hAnsi="Times New Roman" w:cs="Times New Roman"/>
          <w:b/>
          <w:sz w:val="56"/>
          <w:szCs w:val="56"/>
        </w:rPr>
        <w:t xml:space="preserve"> «Основы религиозных культур и светской этики»</w:t>
      </w: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по курсу «Основы религиозных культур и светская этика»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35A6">
        <w:rPr>
          <w:rFonts w:ascii="Times New Roman" w:hAnsi="Times New Roman" w:cs="Times New Roman"/>
          <w:b/>
          <w:bCs/>
          <w:sz w:val="28"/>
          <w:szCs w:val="28"/>
        </w:rPr>
        <w:t>I.Общая</w:t>
      </w:r>
      <w:proofErr w:type="spellEnd"/>
      <w:r w:rsidRPr="00FE35A6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учебного предмета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основе: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1. Требований Стандарта (п. 12.4);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2. Концепции духовно-нравственного развития и воспитания личности гражданина России. [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А.Я.Данилюк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А.М.Кондаков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В.А.Тишков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] –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М.Просвещение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FE35A6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 w:rsidRPr="00FE35A6">
        <w:rPr>
          <w:rFonts w:ascii="Times New Roman" w:hAnsi="Times New Roman" w:cs="Times New Roman"/>
          <w:color w:val="000000"/>
          <w:sz w:val="28"/>
          <w:szCs w:val="28"/>
        </w:rPr>
        <w:t>. (Стандарты второго поколения).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3. Примерной основной образовательной программы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организации,осуществляющей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деятельность. Начальная школа [сост.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Е.С.Савинов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].—2-е изд.,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. — М. Просвещение, 2010. — п.5.2.6 — (Стандарты второго поколения).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4. Примерной программы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Информационно-методическое сопровождение внедрения курса ОРКСЭ осуществляет Федеральное государственное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организация,осуществляющая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деятельность дополнительного профессионального образования «Академия повышения квалификации и профессиональной переподготовки работников образования»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</w:t>
      </w:r>
      <w:r w:rsidRPr="00FE35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Цель учебного курса ОРКСЭ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Задачи учебного курса ОРКСЭ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при получении основной школы;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A340A7" w:rsidRPr="00FE35A6" w:rsidRDefault="00A340A7" w:rsidP="00A340A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A340A7" w:rsidRPr="00FE35A6" w:rsidRDefault="00A340A7" w:rsidP="00A340A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35A6">
        <w:rPr>
          <w:rFonts w:ascii="Times New Roman" w:hAnsi="Times New Roman" w:cs="Times New Roman"/>
          <w:b/>
          <w:i/>
          <w:sz w:val="28"/>
          <w:szCs w:val="28"/>
        </w:rPr>
        <w:t>Освоение учебного содержания каждого из модулей, входящих в учебный курс, должно обеспечить:</w:t>
      </w:r>
    </w:p>
    <w:p w:rsidR="00A340A7" w:rsidRPr="00FE35A6" w:rsidRDefault="00A340A7" w:rsidP="00A340A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A340A7" w:rsidRPr="00FE35A6" w:rsidRDefault="00A340A7" w:rsidP="00A340A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об основах религиозных культур и светской этики; </w:t>
      </w:r>
    </w:p>
    <w:p w:rsidR="00A340A7" w:rsidRPr="00FE35A6" w:rsidRDefault="00A340A7" w:rsidP="00A340A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 разным духовным и светским традициям; </w:t>
      </w:r>
    </w:p>
    <w:p w:rsidR="00A340A7" w:rsidRPr="00FE35A6" w:rsidRDefault="00A340A7" w:rsidP="00A340A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 </w:t>
      </w:r>
    </w:p>
    <w:p w:rsidR="00A340A7" w:rsidRPr="00FE35A6" w:rsidRDefault="00A340A7" w:rsidP="00A340A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A340A7" w:rsidRPr="00FE35A6" w:rsidRDefault="00A340A7" w:rsidP="00A340A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0A7" w:rsidRPr="00FE35A6" w:rsidRDefault="00A340A7" w:rsidP="00A340A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Учебный курс является культурологическим и направлен на развитие у школьников 10-11 лет представлений о нравственных идеалах 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A340A7" w:rsidRPr="00FE35A6" w:rsidRDefault="00A340A7" w:rsidP="00A340A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A340A7" w:rsidRPr="00FE35A6" w:rsidRDefault="00A340A7" w:rsidP="00A340A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lastRenderedPageBreak/>
        <w:t>Общая духовная основа многонационального народа России формируется исторически и основывается на ряде факторов:</w:t>
      </w:r>
    </w:p>
    <w:p w:rsidR="00A340A7" w:rsidRPr="00FE35A6" w:rsidRDefault="00A340A7" w:rsidP="00A340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общая историческая судьба народов России, исповедующих разные религии;</w:t>
      </w:r>
    </w:p>
    <w:p w:rsidR="00A340A7" w:rsidRPr="00FE35A6" w:rsidRDefault="00A340A7" w:rsidP="00A340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35A6">
        <w:rPr>
          <w:rFonts w:ascii="Times New Roman" w:hAnsi="Times New Roman" w:cs="Times New Roman"/>
          <w:spacing w:val="-6"/>
          <w:sz w:val="28"/>
          <w:szCs w:val="28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Патриотизм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Социальная солидарность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Гражданственность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Семья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Труд и творчество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Наука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Традиционные российские религии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Искусство и литература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Природа</w:t>
      </w:r>
    </w:p>
    <w:p w:rsidR="00A340A7" w:rsidRPr="00FE35A6" w:rsidRDefault="00A340A7" w:rsidP="00A34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Человечество</w:t>
      </w:r>
    </w:p>
    <w:p w:rsidR="00A340A7" w:rsidRPr="00FE35A6" w:rsidRDefault="00A340A7" w:rsidP="00A340A7">
      <w:pPr>
        <w:spacing w:after="0" w:line="360" w:lineRule="auto"/>
        <w:ind w:left="90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340A7" w:rsidRPr="00FE35A6" w:rsidRDefault="00A340A7" w:rsidP="00A340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Учебный курс является единой учебно-воспитательной системой. Все его модули согласуются между собой 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 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Учебный курс ОРКСЭ включает в себя модули: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1. Основы православной культуры;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2. Основы исламской культуры;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3. Основы буддийской культуры;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4. Основы иудейской культуры;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5. Основы мировых религиозных культур;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lastRenderedPageBreak/>
        <w:t>6. Основы светской этики.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35A6">
        <w:rPr>
          <w:rFonts w:ascii="Times New Roman" w:hAnsi="Times New Roman" w:cs="Times New Roman"/>
          <w:color w:val="333333"/>
          <w:sz w:val="28"/>
          <w:szCs w:val="28"/>
        </w:rPr>
        <w:t>Учащимися  изучается один из модулей с его согласия и по выбору его родителей (законных представителей).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плане на изучения курса «Основы религиозных культур и светской этики» отводится 17 часов в третьей и четвёртой четверти в 4 классе и 17 часов в первой и второй четверти в пятом классе. Всего 34 часа. На протяжении всего периода изучения выбранного модуля занятия проводятся одним педагогом в 4 и в 5 классе.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 «Основы религиозных культур и светской этики»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FE35A6">
        <w:rPr>
          <w:rFonts w:ascii="Times New Roman" w:hAnsi="Times New Roman" w:cs="Times New Roman"/>
          <w:b/>
          <w:sz w:val="28"/>
          <w:szCs w:val="28"/>
        </w:rPr>
        <w:t>: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1.Формирование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2.Формирование уважительного отношения к иному мнению, истории и культуре других народов;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35A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E35A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1.Готовность к нравственному самосовершенствованию, духовному саморазвитию;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2.Знакомство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3.Понимание значения нравственности, веры и религии в жизни человека и общества;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5.Первоначальные представления об исторической роли традиционных религий в становлении российской государственности;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6.Становление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7.Осознание ценности человеческой жизни.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ОСНОВЫ РЕЛИГИОЗНЫХ КУЛЬТУР И СВЕТСКОЙ ЭТИКИ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 xml:space="preserve">4 класс, четвертая (17 часов)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Блок 1. Введение. Духовные ценности и нравственные идеалы в жизни человека и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общества (1 час)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Блок 2. Основы религиозных культур и светской этики. Часть 1. (16 часов)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5 класс, первая четверть (17 часов)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Блок 3. Основы религиозных культур и светской этики. Часть 2. (12 часов)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>Блок 4. Духовные традиции многонационального народа России (5 часов)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FE35A6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FE35A6">
        <w:rPr>
          <w:rFonts w:ascii="Times New Roman" w:hAnsi="Times New Roman" w:cs="Times New Roman"/>
          <w:color w:val="000000"/>
          <w:sz w:val="28"/>
          <w:szCs w:val="28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A340A7" w:rsidRPr="00FE35A6" w:rsidRDefault="00A340A7" w:rsidP="00A34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Подготовка и презентация проекта позволяют оценить в целом работу учащегося и выставить ему итоговую оценку за весь курс. </w:t>
      </w:r>
    </w:p>
    <w:p w:rsidR="00A340A7" w:rsidRPr="00FE35A6" w:rsidRDefault="00A340A7" w:rsidP="00A34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0A7" w:rsidRPr="00FE35A6" w:rsidRDefault="00A340A7" w:rsidP="00A34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КУРСА </w:t>
      </w:r>
      <w:r w:rsidRPr="00FE35A6">
        <w:rPr>
          <w:rFonts w:ascii="Times New Roman" w:hAnsi="Times New Roman" w:cs="Times New Roman"/>
          <w:b/>
          <w:sz w:val="28"/>
          <w:szCs w:val="28"/>
        </w:rPr>
        <w:br/>
        <w:t>«ОСНОВЫ РЕЛИГИОЗНЫХ КУЛЬТУР И СВЕТСКОЙ ЭТИКИ»</w:t>
      </w:r>
    </w:p>
    <w:p w:rsidR="00A340A7" w:rsidRPr="00FE35A6" w:rsidRDefault="00A340A7" w:rsidP="00A34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1 ч в неделю (34 часа)</w:t>
      </w:r>
    </w:p>
    <w:p w:rsidR="00A340A7" w:rsidRPr="00FE35A6" w:rsidRDefault="00A340A7" w:rsidP="00A34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4 класс</w:t>
      </w:r>
    </w:p>
    <w:p w:rsidR="00A340A7" w:rsidRPr="00FE35A6" w:rsidRDefault="00A340A7" w:rsidP="00A34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38"/>
        <w:gridCol w:w="1437"/>
        <w:gridCol w:w="1437"/>
        <w:gridCol w:w="1437"/>
        <w:gridCol w:w="1439"/>
        <w:gridCol w:w="1429"/>
      </w:tblGrid>
      <w:tr w:rsidR="00A340A7" w:rsidRPr="00FE35A6" w:rsidTr="00CC4624">
        <w:trPr>
          <w:tblHeader/>
        </w:trPr>
        <w:tc>
          <w:tcPr>
            <w:tcW w:w="580" w:type="pct"/>
            <w:vMerge w:val="restart"/>
            <w:tcBorders>
              <w:tl2br w:val="nil"/>
            </w:tcBorders>
            <w:shd w:val="clear" w:color="auto" w:fill="DBE5F1"/>
            <w:vAlign w:val="center"/>
          </w:tcPr>
          <w:p w:rsidR="00A340A7" w:rsidRPr="00FE35A6" w:rsidRDefault="00A340A7" w:rsidP="00CC4624">
            <w:pPr>
              <w:spacing w:before="60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4420" w:type="pct"/>
            <w:gridSpan w:val="6"/>
            <w:shd w:val="clear" w:color="auto" w:fill="DBE5F1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модули</w:t>
            </w:r>
          </w:p>
        </w:tc>
      </w:tr>
      <w:tr w:rsidR="00A340A7" w:rsidRPr="00FE35A6" w:rsidTr="00CC4624">
        <w:trPr>
          <w:tblHeader/>
        </w:trPr>
        <w:tc>
          <w:tcPr>
            <w:tcW w:w="580" w:type="pct"/>
            <w:vMerge/>
            <w:tcBorders>
              <w:tl2br w:val="nil"/>
            </w:tcBorders>
            <w:shd w:val="clear" w:color="auto" w:fill="DBE5F1"/>
            <w:vAlign w:val="center"/>
          </w:tcPr>
          <w:p w:rsidR="00A340A7" w:rsidRPr="00FE35A6" w:rsidRDefault="00A340A7" w:rsidP="00CC4624">
            <w:pPr>
              <w:spacing w:before="60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DBE5F1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право-славной культуры</w:t>
            </w:r>
          </w:p>
        </w:tc>
        <w:tc>
          <w:tcPr>
            <w:tcW w:w="737" w:type="pct"/>
            <w:shd w:val="clear" w:color="auto" w:fill="DBE5F1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37" w:type="pct"/>
            <w:shd w:val="clear" w:color="auto" w:fill="DBE5F1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буддийской </w:t>
            </w: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культуры</w:t>
            </w:r>
          </w:p>
        </w:tc>
        <w:tc>
          <w:tcPr>
            <w:tcW w:w="737" w:type="pct"/>
            <w:shd w:val="clear" w:color="auto" w:fill="DBE5F1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738" w:type="pct"/>
            <w:shd w:val="clear" w:color="auto" w:fill="DBE5F1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мировых </w:t>
            </w:r>
            <w:proofErr w:type="spellStart"/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религиоз-ных</w:t>
            </w:r>
            <w:proofErr w:type="spellEnd"/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культур</w:t>
            </w:r>
          </w:p>
        </w:tc>
        <w:tc>
          <w:tcPr>
            <w:tcW w:w="733" w:type="pct"/>
            <w:shd w:val="clear" w:color="auto" w:fill="DBE5F1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светской этики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20" w:type="pct"/>
            <w:gridSpan w:val="6"/>
            <w:shd w:val="clear" w:color="auto" w:fill="auto"/>
          </w:tcPr>
          <w:p w:rsidR="00A340A7" w:rsidRPr="00FE35A6" w:rsidRDefault="00A340A7" w:rsidP="00CC46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 34 часа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православную духовную традицию. Особенности восточного христианства. 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Введение в исламскую духовную традицию. Культура и религия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Ведение в буддийскую духовную традицию. Культура и религия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Введение в иудейскую духовную традицию. Культура и религия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Культура и религия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Что такое светская этика?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rPr>
          <w:trHeight w:val="98"/>
        </w:trPr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Урок 3 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Священное Писание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Пророк Мухаммад – образец человека и учитель нравствен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ности. Жизнеописание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Будда и его Учение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Тора – главная книга иудаизма. Сущность Торы. «Золотое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правило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Гилеля</w:t>
            </w:r>
            <w:proofErr w:type="spell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и религия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Мораль и культура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4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Священное Писание и Священное Предание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Пророк Мухаммад – проповедническая миссия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Будда и его Учение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Письменная и Устная Тора. Классические тексты иудаизма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Возникновение религий. Древнейшие верования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Особенности морали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Во что верят православные христиане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Прекрасные качества Пророка Мухаммада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Буддийский священный канон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Патриархи еврейского народа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Возникновение религий. Религии мира и их основатели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Что говорит о Боге  и мире православная  культура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Священный Коран и Сунна как источники нравственности 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Буддийский священный канон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Евреи в Египте: от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Йосефа</w:t>
            </w:r>
            <w:proofErr w:type="spell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Моше</w:t>
            </w:r>
            <w:proofErr w:type="spellEnd"/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Священные книги религий мира: Веды,  Авеста,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Трипитака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Что говорит о человеке православная культура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Общие принципы ислама и исламской этики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Буддийская картина мира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Исход из Египта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Священные книги религий мира: Тора, Библия,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Коран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Добродетели и пороки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lastRenderedPageBreak/>
              <w:t>Урок 8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 xml:space="preserve">Христианское учение о спасении 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Столпы ислама и исламской этики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Буддийская картина мира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Торы на горе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Синай</w:t>
            </w:r>
            <w:proofErr w:type="spellEnd"/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Cs/>
                <w:sz w:val="28"/>
                <w:szCs w:val="28"/>
              </w:rPr>
              <w:t>Хранители предания в религиях мира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Добродетели и пороки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Добро и зло в православной традиции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Исполнение мусульманами своих обязанностей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Добро и зло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Пророки и праведники в иудейской культуре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религиозных традициях мира 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Свобода и моральный выбор человека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Христианская этика. Заповеди блаженства 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Обязанности мусульман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Ненасилие и доброта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Пророки и праведники в иудейской культуре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Священные сооружения 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Христианская этика. Золотое правило нравственности. Любовь к ближнему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мусульман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Любовь к человеку и ценность жизни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Храм в жизни иудеев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Священные сооружения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Моральный долг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12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Христианская этика. Добродетели и страсти. Отношение к труду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Обязанности мусульман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Назначение синагоги и ее устройство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в религиозной культуре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Справедливость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Христианская этика. Долг и ответственность.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Милосердие и сострадание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Обязанности мусульман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Отношение к природе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Суббота (Шабат) в иудейской традиции. Субботний ритуал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в религиозной культуре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Альтруизм и эгоизм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14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Спаситель. Жертвенная любовь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Для чего построена и как устроена мечеть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Буддийские святые. Будды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Молитвы и благословения </w:t>
            </w:r>
            <w:r w:rsidRPr="00FE35A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в иудаизме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Спасител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ь. Победа над смертью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Мусульм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анское летоисчисление и календарь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Семья в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буддийской культуре и ее ценности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 и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 и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зло. Возникновение зла в мире. Понятие греха, раскаяния и воздаяния. Рай и ад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 быть моральным?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16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Православие в России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Ислам в России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Буддизм в России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Иудаизм в России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Религии России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Род и семья – исток нравственных отношений в истории человечества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храм  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Семья в исламе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Основы буддийского Учения и этики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Основные принципы иудаизма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Религии России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Нравственный поступок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Православный храм  и другие святыни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семьи в исламе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Человек в буддийской картине мира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иудаизма 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Религия и мораль. </w:t>
            </w:r>
            <w:r w:rsidRPr="00FE35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Нравственные заповеди в </w:t>
            </w:r>
            <w:r w:rsidRPr="00FE35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религиях мира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Золотое правило нравственности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19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Православные Таинства. Символический язык православной культуры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ислама: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сотворение добра, отношение к старшим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>Человек в буддийской картине мира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Милосердие, забота о слабых, взаимопомощь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Религия и мораль. Нравственные заповеди в религиях мира 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Стыд, вина и извинение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Христианское искусство (иконы, фрески, церковное пение,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искусство)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ислама: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дружба, гостеприимство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Буддийские символы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Традиции иудаизма в повседневной жизни евреев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Религиозные ритуалы. Обычаи и обряды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Честь и достоинство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Христианское искусство (иконы, фрески, церковное пение,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 xml:space="preserve">прикладное </w:t>
            </w:r>
            <w:r w:rsidRPr="00FE35A6">
              <w:rPr>
                <w:szCs w:val="28"/>
              </w:rPr>
              <w:lastRenderedPageBreak/>
              <w:t>искусство)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Нравственные ценности ислама: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любовь к отечеству, миролюбие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Буддийский храм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Совершеннолетие в иудаизме.  Ответственное принятие заповедей 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Религиозные ритуалы. Обычаи и обряды 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lastRenderedPageBreak/>
              <w:t xml:space="preserve">Урок </w:t>
            </w:r>
            <w:r w:rsidRPr="00FE35A6">
              <w:rPr>
                <w:szCs w:val="28"/>
                <w:lang w:val="en-US"/>
              </w:rPr>
              <w:t>2</w:t>
            </w:r>
            <w:r w:rsidRPr="00FE35A6">
              <w:rPr>
                <w:szCs w:val="28"/>
              </w:rPr>
              <w:t>5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>Православный календарь, его символическое значение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Забота о здоровье в культуре ислама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>Буддийские святыни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 xml:space="preserve">Еврейский дом – еврейский мир: знакомство с историей и традицией 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Религиозные ритуалы в искусстве 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Богатырь и рыцарь как нравственные идеалы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 xml:space="preserve">Урок </w:t>
            </w:r>
            <w:r w:rsidRPr="00FE35A6">
              <w:rPr>
                <w:szCs w:val="28"/>
                <w:lang w:val="en-US"/>
              </w:rPr>
              <w:t>2</w:t>
            </w:r>
            <w:r w:rsidRPr="00FE35A6">
              <w:rPr>
                <w:szCs w:val="28"/>
              </w:rPr>
              <w:t>6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>Православный календарь. Почитание святых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Ценность образования и польза учения в исламе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Буддийский календарь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Знакомство с еврейским календарем: его устройство и особенности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Календари религий мира. Праздники в религиях мира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Джентльмен и леди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 xml:space="preserve">Урок </w:t>
            </w:r>
            <w:r w:rsidRPr="00FE35A6">
              <w:rPr>
                <w:szCs w:val="28"/>
                <w:lang w:val="en-US"/>
              </w:rPr>
              <w:t>2</w:t>
            </w:r>
            <w:r w:rsidRPr="00FE35A6">
              <w:rPr>
                <w:szCs w:val="28"/>
              </w:rPr>
              <w:t>7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>Православный календарь. Почитание святых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Ценность образования и польза учения в исламе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Праздники в буддийской культуре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Еврейские праздники: их история и традиции 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Праздники в религиях мира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Образцы нравственности в культуре Отечества</w:t>
            </w:r>
          </w:p>
        </w:tc>
      </w:tr>
      <w:tr w:rsidR="00A340A7" w:rsidRPr="00FE35A6" w:rsidTr="00CC4624">
        <w:trPr>
          <w:trHeight w:val="354"/>
        </w:trPr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 xml:space="preserve">Урок </w:t>
            </w:r>
            <w:r w:rsidRPr="00FE35A6">
              <w:rPr>
                <w:szCs w:val="28"/>
                <w:lang w:val="en-US"/>
              </w:rPr>
              <w:t>2</w:t>
            </w:r>
            <w:r w:rsidRPr="00FE35A6">
              <w:rPr>
                <w:szCs w:val="28"/>
              </w:rPr>
              <w:t>2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>Православный календарь. Почитание святых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Праздники исламских народов России: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происхождение и особенности проведения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в буддийской культуре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Еврейские праздники: их история и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Семья, семейные ценности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Православный календарь. Праздники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Праздники исламских народов России: их происхождение и особенности проведения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Священные буддийские сооружения 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Долг, свобода, ответственность, учение и труд</w:t>
            </w: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 xml:space="preserve">Урок </w:t>
            </w:r>
            <w:r w:rsidRPr="00FE35A6">
              <w:rPr>
                <w:szCs w:val="28"/>
                <w:lang w:val="en-US"/>
              </w:rPr>
              <w:t>2</w:t>
            </w:r>
            <w:r w:rsidRPr="00FE35A6">
              <w:rPr>
                <w:szCs w:val="28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  <w:r w:rsidRPr="00FE35A6">
              <w:rPr>
                <w:szCs w:val="28"/>
              </w:rPr>
              <w:t>Христианская семья и ее ценности</w:t>
            </w:r>
          </w:p>
          <w:p w:rsidR="00A340A7" w:rsidRPr="00FE35A6" w:rsidRDefault="00A340A7" w:rsidP="00CC4624">
            <w:pPr>
              <w:pStyle w:val="a3"/>
              <w:widowControl w:val="0"/>
              <w:rPr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Искусство ислама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Буддийские ритуалы</w:t>
            </w:r>
          </w:p>
        </w:tc>
        <w:tc>
          <w:tcPr>
            <w:tcW w:w="737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Ценности семейной жизни в иудейской традиции</w:t>
            </w:r>
          </w:p>
        </w:tc>
        <w:tc>
          <w:tcPr>
            <w:tcW w:w="738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Милосердие, забота о слабых, взаимопомощь, социальные проблемы общества и отношение к ним разных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религий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человека – высшая нравственная ценность</w:t>
            </w:r>
          </w:p>
          <w:p w:rsidR="00A340A7" w:rsidRPr="00FE35A6" w:rsidRDefault="00A340A7" w:rsidP="00CC46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spacing w:before="60"/>
              <w:rPr>
                <w:szCs w:val="28"/>
              </w:rPr>
            </w:pPr>
            <w:r w:rsidRPr="00FE35A6">
              <w:rPr>
                <w:szCs w:val="28"/>
              </w:rPr>
              <w:lastRenderedPageBreak/>
              <w:t>Урок 28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spacing w:before="60"/>
              <w:rPr>
                <w:szCs w:val="28"/>
              </w:rPr>
            </w:pPr>
            <w:r w:rsidRPr="00FE35A6">
              <w:rPr>
                <w:szCs w:val="28"/>
              </w:rPr>
              <w:t>Урок 29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проектов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pStyle w:val="a3"/>
              <w:widowControl w:val="0"/>
              <w:spacing w:before="60"/>
              <w:rPr>
                <w:szCs w:val="28"/>
              </w:rPr>
            </w:pPr>
            <w:r w:rsidRPr="00FE35A6">
              <w:rPr>
                <w:szCs w:val="28"/>
              </w:rPr>
              <w:t xml:space="preserve">Урок </w:t>
            </w:r>
            <w:r w:rsidRPr="00FE35A6">
              <w:rPr>
                <w:szCs w:val="28"/>
                <w:lang w:val="en-US"/>
              </w:rPr>
              <w:t>3</w:t>
            </w:r>
            <w:r w:rsidRPr="00FE35A6">
              <w:rPr>
                <w:szCs w:val="28"/>
              </w:rPr>
              <w:t>0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Выступление обучающихся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Выступление обучающихся со своими творческими работами: «Мое отношение к 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 и т.д.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before="60"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33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before="60"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Творческие работы учащихся</w:t>
            </w:r>
          </w:p>
        </w:tc>
      </w:tr>
      <w:tr w:rsidR="00A340A7" w:rsidRPr="00FE35A6" w:rsidTr="00CC4624">
        <w:tc>
          <w:tcPr>
            <w:tcW w:w="580" w:type="pct"/>
            <w:shd w:val="clear" w:color="auto" w:fill="auto"/>
          </w:tcPr>
          <w:p w:rsidR="00A340A7" w:rsidRPr="00FE35A6" w:rsidRDefault="00A340A7" w:rsidP="00CC4624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Урок 34</w:t>
            </w:r>
          </w:p>
        </w:tc>
        <w:tc>
          <w:tcPr>
            <w:tcW w:w="4420" w:type="pct"/>
            <w:gridSpan w:val="6"/>
            <w:shd w:val="clear" w:color="auto" w:fill="auto"/>
            <w:vAlign w:val="center"/>
          </w:tcPr>
          <w:p w:rsidR="00A340A7" w:rsidRPr="00FE35A6" w:rsidRDefault="00A340A7" w:rsidP="00CC4624">
            <w:pPr>
              <w:spacing w:before="60"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Закрепление пройденного материала</w:t>
            </w:r>
          </w:p>
        </w:tc>
      </w:tr>
    </w:tbl>
    <w:p w:rsidR="00A340A7" w:rsidRPr="00FE35A6" w:rsidRDefault="00A340A7" w:rsidP="00A34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0A7" w:rsidRPr="00FE35A6" w:rsidRDefault="00A340A7" w:rsidP="00A34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Pr="00FE35A6" w:rsidRDefault="00A340A7" w:rsidP="00A340A7">
      <w:pPr>
        <w:tabs>
          <w:tab w:val="left" w:leader="dot" w:pos="624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0A7" w:rsidRDefault="00A340A7" w:rsidP="00A340A7">
      <w:pPr>
        <w:rPr>
          <w:rFonts w:ascii="Times New Roman" w:hAnsi="Times New Roman" w:cs="Times New Roman"/>
          <w:sz w:val="28"/>
          <w:szCs w:val="28"/>
        </w:rPr>
      </w:pPr>
    </w:p>
    <w:p w:rsidR="00A340A7" w:rsidRDefault="00A340A7" w:rsidP="00A3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473" w:rsidRDefault="00906473"/>
    <w:sectPr w:rsidR="009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496"/>
    <w:multiLevelType w:val="hybridMultilevel"/>
    <w:tmpl w:val="710E91F0"/>
    <w:lvl w:ilvl="0" w:tplc="0419001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661FF"/>
    <w:multiLevelType w:val="hybridMultilevel"/>
    <w:tmpl w:val="AB9888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A1E10"/>
    <w:multiLevelType w:val="hybridMultilevel"/>
    <w:tmpl w:val="44BC59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40A7"/>
    <w:rsid w:val="006A4DF4"/>
    <w:rsid w:val="00906473"/>
    <w:rsid w:val="00A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A340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A340A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RePack by Diakov</cp:lastModifiedBy>
  <cp:revision>3</cp:revision>
  <cp:lastPrinted>2021-07-09T10:49:00Z</cp:lastPrinted>
  <dcterms:created xsi:type="dcterms:W3CDTF">2017-01-16T07:52:00Z</dcterms:created>
  <dcterms:modified xsi:type="dcterms:W3CDTF">2021-07-09T10:56:00Z</dcterms:modified>
</cp:coreProperties>
</file>