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FAA" w:rsidRDefault="00E44FAA" w:rsidP="00E44FAA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ЧЕЛЯБИНСКАЯ ГОРОДСКАЯ ДУМА</w:t>
      </w:r>
      <w:r>
        <w:rPr>
          <w:rFonts w:ascii="Arial" w:hAnsi="Arial" w:cs="Arial"/>
          <w:b/>
          <w:bCs/>
          <w:color w:val="444444"/>
        </w:rPr>
        <w:br/>
      </w:r>
      <w:r>
        <w:rPr>
          <w:rFonts w:ascii="Arial" w:hAnsi="Arial" w:cs="Arial"/>
          <w:b/>
          <w:bCs/>
          <w:color w:val="444444"/>
        </w:rPr>
        <w:br/>
        <w:t>РЕШЕНИЕ</w:t>
      </w:r>
      <w:r>
        <w:rPr>
          <w:rFonts w:ascii="Arial" w:hAnsi="Arial" w:cs="Arial"/>
          <w:b/>
          <w:bCs/>
          <w:color w:val="444444"/>
        </w:rPr>
        <w:br/>
      </w:r>
      <w:r>
        <w:rPr>
          <w:rFonts w:ascii="Arial" w:hAnsi="Arial" w:cs="Arial"/>
          <w:b/>
          <w:bCs/>
          <w:color w:val="444444"/>
        </w:rPr>
        <w:br/>
        <w:t>от 17 декабря 2024 года N 5/22</w:t>
      </w:r>
      <w:r>
        <w:rPr>
          <w:rFonts w:ascii="Arial" w:hAnsi="Arial" w:cs="Arial"/>
          <w:b/>
          <w:bCs/>
          <w:color w:val="444444"/>
        </w:rPr>
        <w:br/>
      </w:r>
      <w:r>
        <w:rPr>
          <w:rFonts w:ascii="Arial" w:hAnsi="Arial" w:cs="Arial"/>
          <w:b/>
          <w:bCs/>
          <w:color w:val="444444"/>
        </w:rPr>
        <w:br/>
      </w:r>
      <w:r>
        <w:rPr>
          <w:rFonts w:ascii="Arial" w:hAnsi="Arial" w:cs="Arial"/>
          <w:b/>
          <w:bCs/>
          <w:color w:val="444444"/>
        </w:rPr>
        <w:br/>
        <w:t>О внесении изменения в </w:t>
      </w:r>
      <w:r w:rsidRPr="001F5DBA">
        <w:rPr>
          <w:rFonts w:ascii="Arial" w:hAnsi="Arial" w:cs="Arial"/>
          <w:b/>
          <w:bCs/>
        </w:rPr>
        <w:t>решение Челябинской городской Думы от 25.08.2020 N 11/10 "Об утверждении Порядка обеспечения питанием обучающихся в муниципальных общеобразовательных организациях города Челябинска за счет бюджетных ассигнований бюджета города Челябинска"</w:t>
      </w:r>
    </w:p>
    <w:p w:rsidR="00E44FAA" w:rsidRDefault="00E44FAA" w:rsidP="00E44FAA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</w:p>
    <w:p w:rsidR="00E44FAA" w:rsidRDefault="00E44FAA" w:rsidP="00E44FA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 соответствии с </w:t>
      </w:r>
      <w:r w:rsidRPr="001F5DBA">
        <w:rPr>
          <w:rFonts w:ascii="Arial" w:hAnsi="Arial" w:cs="Arial"/>
        </w:rPr>
        <w:t>Законом Челябинской области от 1 ноября 2022 года N 686-ЗО "О наделении органов местного самоуправления государственными полномочиями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Украины"</w:t>
      </w:r>
      <w:r>
        <w:rPr>
          <w:rFonts w:ascii="Arial" w:hAnsi="Arial" w:cs="Arial"/>
          <w:color w:val="444444"/>
        </w:rPr>
        <w:t> Челябинская городская Дума</w:t>
      </w:r>
      <w:r>
        <w:rPr>
          <w:rFonts w:ascii="Arial" w:hAnsi="Arial" w:cs="Arial"/>
          <w:color w:val="444444"/>
        </w:rPr>
        <w:br/>
      </w:r>
    </w:p>
    <w:p w:rsidR="00E44FAA" w:rsidRDefault="00E44FAA" w:rsidP="00E44FAA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E44FAA" w:rsidRDefault="00E44FAA" w:rsidP="00E44FA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РЕШАЕТ:</w:t>
      </w:r>
      <w:r>
        <w:rPr>
          <w:rFonts w:ascii="Arial" w:hAnsi="Arial" w:cs="Arial"/>
          <w:color w:val="444444"/>
        </w:rPr>
        <w:br/>
      </w:r>
    </w:p>
    <w:p w:rsidR="00E44FAA" w:rsidRDefault="00E44FAA" w:rsidP="00E44FAA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E44FAA" w:rsidRDefault="00E44FAA" w:rsidP="00E44FA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 Внести в приложение к </w:t>
      </w:r>
      <w:r w:rsidRPr="001F5DBA">
        <w:rPr>
          <w:rFonts w:ascii="Arial" w:hAnsi="Arial" w:cs="Arial"/>
        </w:rPr>
        <w:t>решению Челябинской городской Думы от 25.08.2020 N 11/10 "Об утверждении Порядка обеспечения питанием обучающихся в муниципальных общеобразователь</w:t>
      </w:r>
      <w:bookmarkStart w:id="0" w:name="_GoBack"/>
      <w:bookmarkEnd w:id="0"/>
      <w:r w:rsidRPr="001F5DBA">
        <w:rPr>
          <w:rFonts w:ascii="Arial" w:hAnsi="Arial" w:cs="Arial"/>
        </w:rPr>
        <w:t>ных организациях города Челябинска за счет бюджетных ассигнований бюджета города Челябинска"</w:t>
      </w:r>
      <w:r>
        <w:rPr>
          <w:rFonts w:ascii="Arial" w:hAnsi="Arial" w:cs="Arial"/>
          <w:color w:val="444444"/>
        </w:rPr>
        <w:t> следующее изменение:</w:t>
      </w:r>
      <w:r>
        <w:rPr>
          <w:rFonts w:ascii="Arial" w:hAnsi="Arial" w:cs="Arial"/>
          <w:color w:val="444444"/>
        </w:rPr>
        <w:br/>
      </w:r>
    </w:p>
    <w:p w:rsidR="00E44FAA" w:rsidRDefault="00E44FAA" w:rsidP="00E44FAA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E44FAA" w:rsidRDefault="00E44FAA" w:rsidP="00E44FA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подпункт 4 пункта 3 изложить в следующей редакции:</w:t>
      </w:r>
      <w:r>
        <w:rPr>
          <w:rFonts w:ascii="Arial" w:hAnsi="Arial" w:cs="Arial"/>
          <w:color w:val="444444"/>
        </w:rPr>
        <w:br/>
      </w:r>
    </w:p>
    <w:p w:rsidR="00E44FAA" w:rsidRDefault="00E44FAA" w:rsidP="00E44FAA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E44FAA" w:rsidRDefault="00E44FAA" w:rsidP="00E44FA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"4) иные участники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(далее - специальная военная операция):</w:t>
      </w:r>
      <w:r>
        <w:rPr>
          <w:rFonts w:ascii="Arial" w:hAnsi="Arial" w:cs="Arial"/>
          <w:color w:val="444444"/>
        </w:rPr>
        <w:br/>
      </w:r>
    </w:p>
    <w:p w:rsidR="00E44FAA" w:rsidRDefault="00E44FAA" w:rsidP="00E44FAA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E44FAA" w:rsidRDefault="00E44FAA" w:rsidP="00E44FA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граждане, пребывающие в добровольческих формированиях, содействующих выполнению задач, возложенных на Вооруженные Силы Российской Федерации, принимающие участие в специальной военной операции либо пропавшие без вести в результате участия в специальной военной операции;</w:t>
      </w:r>
      <w:r>
        <w:rPr>
          <w:rFonts w:ascii="Arial" w:hAnsi="Arial" w:cs="Arial"/>
          <w:color w:val="444444"/>
        </w:rPr>
        <w:br/>
      </w:r>
    </w:p>
    <w:p w:rsidR="00E44FAA" w:rsidRDefault="00E44FAA" w:rsidP="00E44FAA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E44FAA" w:rsidRDefault="00E44FAA" w:rsidP="00E44FA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- граждане, заключившие контракт с Министерством обороны Российской Федерации для прохождения военной службы, принимающие участие в специальной военной операции либо пропавшие без вести в результате участия в специальной военной операции;</w:t>
      </w:r>
      <w:r>
        <w:rPr>
          <w:rFonts w:ascii="Arial" w:hAnsi="Arial" w:cs="Arial"/>
          <w:color w:val="444444"/>
        </w:rPr>
        <w:br/>
      </w:r>
    </w:p>
    <w:p w:rsidR="00E44FAA" w:rsidRDefault="00E44FAA" w:rsidP="00E44FAA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E44FAA" w:rsidRDefault="00E44FAA" w:rsidP="00E44FA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военнослужащие, лица, проходящие службу в войсках национальной гвардии Российской Федерации и имеющие специальные звания полиции, принимающие участие в специальной военной операции либо пропавшие без вести в результате участия в специальной военной операции;</w:t>
      </w:r>
      <w:r>
        <w:rPr>
          <w:rFonts w:ascii="Arial" w:hAnsi="Arial" w:cs="Arial"/>
          <w:color w:val="444444"/>
        </w:rPr>
        <w:br/>
      </w:r>
    </w:p>
    <w:p w:rsidR="00E44FAA" w:rsidRDefault="00E44FAA" w:rsidP="00E44FAA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E44FAA" w:rsidRDefault="00E44FAA" w:rsidP="00E44FA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сотрудники органов внутренних дел Российской Федерации, принимающие участие в специальной военной операции либо пропавшие без вести в результате участия в специальной военной операции;</w:t>
      </w:r>
      <w:r>
        <w:rPr>
          <w:rFonts w:ascii="Arial" w:hAnsi="Arial" w:cs="Arial"/>
          <w:color w:val="444444"/>
        </w:rPr>
        <w:br/>
      </w:r>
    </w:p>
    <w:p w:rsidR="00E44FAA" w:rsidRDefault="00E44FAA" w:rsidP="00E44FAA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E44FAA" w:rsidRDefault="00E44FAA" w:rsidP="00E44FA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мобилизованные военнослужащие, пропавшие без вести в результате участия в специальной военной операции, погибшие (умершие) в результате участия в специальной военной операции либо умершие до истечения одного года со дня их возвращения на территорию Российской Федерации вследствие увечья (ранения, травмы, контузии) или заболевания, полученных ими в результате участия в специальной военной операции;</w:t>
      </w:r>
      <w:r>
        <w:rPr>
          <w:rFonts w:ascii="Arial" w:hAnsi="Arial" w:cs="Arial"/>
          <w:color w:val="444444"/>
        </w:rPr>
        <w:br/>
      </w:r>
    </w:p>
    <w:p w:rsidR="00E44FAA" w:rsidRDefault="00E44FAA" w:rsidP="00E44FAA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E44FAA" w:rsidRDefault="00E44FAA" w:rsidP="00E44FA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граждане, пребывавшие в добровольческих формированиях, содействующих выполнению задач, возложенных на Вооруженные Силы Российской Федерации, погибшие (умершие) в результате участия в специальной военной операции либо умершие до истечения одного года со дня их исключения из добровольческих формирований вследствие увечья (ранения, травмы, контузии) или заболевания, полученных ими в результате участия в специальной военной операции;</w:t>
      </w:r>
      <w:r>
        <w:rPr>
          <w:rFonts w:ascii="Arial" w:hAnsi="Arial" w:cs="Arial"/>
          <w:color w:val="444444"/>
        </w:rPr>
        <w:br/>
      </w:r>
    </w:p>
    <w:p w:rsidR="00E44FAA" w:rsidRDefault="00E44FAA" w:rsidP="00E44FAA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E44FAA" w:rsidRDefault="00E44FAA" w:rsidP="00E44FA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граждане, заключившие контракт с Министерством обороны Российской Федерации для прохождения военной службы, погибшие (умершие) в результате участия в специальной военной операции либо умершие до истечения одного года со дня их увольнения с военной службы вследствие увечья (ранения, травмы, контузии) или заболевания, полученных ими в результате участия в специальной военной операции;</w:t>
      </w:r>
      <w:r>
        <w:rPr>
          <w:rFonts w:ascii="Arial" w:hAnsi="Arial" w:cs="Arial"/>
          <w:color w:val="444444"/>
        </w:rPr>
        <w:br/>
      </w:r>
    </w:p>
    <w:p w:rsidR="00E44FAA" w:rsidRDefault="00E44FAA" w:rsidP="00E44FAA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E44FAA" w:rsidRDefault="00E44FAA" w:rsidP="00E44FA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военнослужащие, лица, проходившие службу в войсках национальной гвардии Российской Федерации и имевшие специальные звания полиции, погибшие (умершие) в результате участия в специальной военной операции либо умершие до истечения одного года со дня их увольнения с военной службы, со службы в войсках национальной гвардии Российской Федерации вследствие увечья (ранения, травмы, контузии) или заболевания, полученных ими в результате участия в специальной военной операции;</w:t>
      </w:r>
      <w:r>
        <w:rPr>
          <w:rFonts w:ascii="Arial" w:hAnsi="Arial" w:cs="Arial"/>
          <w:color w:val="444444"/>
        </w:rPr>
        <w:br/>
      </w:r>
    </w:p>
    <w:p w:rsidR="00E44FAA" w:rsidRDefault="00E44FAA" w:rsidP="00E44FAA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E44FAA" w:rsidRDefault="00E44FAA" w:rsidP="00E44FA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- сотрудники органов внутренних дел Российской Федерации, погибшие (умершие) в результате участия в специальной военной операции либо умершие </w:t>
      </w:r>
      <w:r>
        <w:rPr>
          <w:rFonts w:ascii="Arial" w:hAnsi="Arial" w:cs="Arial"/>
          <w:color w:val="444444"/>
        </w:rPr>
        <w:lastRenderedPageBreak/>
        <w:t>до истечения одного года со дня их увольнения со службы в органах внутренних дел Российской Федерации вследствие увечья (ранения, травмы, контузии) или заболевания, полученных ими в результате участия в специальной военной операции;".</w:t>
      </w:r>
      <w:r>
        <w:rPr>
          <w:rFonts w:ascii="Arial" w:hAnsi="Arial" w:cs="Arial"/>
          <w:color w:val="444444"/>
        </w:rPr>
        <w:br/>
      </w:r>
    </w:p>
    <w:p w:rsidR="00E44FAA" w:rsidRDefault="00E44FAA" w:rsidP="00E44FAA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E44FAA" w:rsidRDefault="00E44FAA" w:rsidP="00E44FA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 Внести настоящее решение в раздел 9 "Социальная политика" нормативной правовой базы местного самоуправления города Челябинска.</w:t>
      </w:r>
      <w:r>
        <w:rPr>
          <w:rFonts w:ascii="Arial" w:hAnsi="Arial" w:cs="Arial"/>
          <w:color w:val="444444"/>
        </w:rPr>
        <w:br/>
      </w:r>
    </w:p>
    <w:p w:rsidR="00E44FAA" w:rsidRDefault="00E44FAA" w:rsidP="00E44FAA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E44FAA" w:rsidRDefault="00E44FAA" w:rsidP="00E44FA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 Ответственность за исполнение настоящего решения возложить на заместителя Главы города по социальному развитию С.А. Авдеева.</w:t>
      </w:r>
      <w:r>
        <w:rPr>
          <w:rFonts w:ascii="Arial" w:hAnsi="Arial" w:cs="Arial"/>
          <w:color w:val="444444"/>
        </w:rPr>
        <w:br/>
      </w:r>
    </w:p>
    <w:p w:rsidR="00E44FAA" w:rsidRDefault="00E44FAA" w:rsidP="00E44FAA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E44FAA" w:rsidRDefault="00E44FAA" w:rsidP="00E44FA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4. Контроль исполнения настоящего решения поручить постоянной комиссии городской Думы по социальной политике (А.П. Рыжий).</w:t>
      </w:r>
      <w:r>
        <w:rPr>
          <w:rFonts w:ascii="Arial" w:hAnsi="Arial" w:cs="Arial"/>
          <w:color w:val="444444"/>
        </w:rPr>
        <w:br/>
      </w:r>
    </w:p>
    <w:p w:rsidR="00E44FAA" w:rsidRDefault="00E44FAA" w:rsidP="00E44FAA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E44FAA" w:rsidRDefault="00E44FAA" w:rsidP="00E44FA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5. Настоящее решение вступает в силу со дня его официального опубликования.</w:t>
      </w:r>
      <w:r>
        <w:rPr>
          <w:rFonts w:ascii="Arial" w:hAnsi="Arial" w:cs="Arial"/>
          <w:color w:val="444444"/>
        </w:rPr>
        <w:br/>
      </w:r>
    </w:p>
    <w:p w:rsidR="00E44FAA" w:rsidRDefault="00E44FAA" w:rsidP="00E44FAA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  <w:t>Председатель</w:t>
      </w:r>
      <w:r>
        <w:rPr>
          <w:rFonts w:ascii="Arial" w:hAnsi="Arial" w:cs="Arial"/>
          <w:color w:val="444444"/>
        </w:rPr>
        <w:br/>
        <w:t>Челябинской городской Думы</w:t>
      </w:r>
      <w:r>
        <w:rPr>
          <w:rFonts w:ascii="Arial" w:hAnsi="Arial" w:cs="Arial"/>
          <w:color w:val="444444"/>
        </w:rPr>
        <w:br/>
        <w:t>С.Н.БУЯКОВ</w:t>
      </w:r>
    </w:p>
    <w:p w:rsidR="00E44FAA" w:rsidRDefault="00E44FAA" w:rsidP="00E44FAA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  <w:t>Глава города Челябинска</w:t>
      </w:r>
      <w:r>
        <w:rPr>
          <w:rFonts w:ascii="Arial" w:hAnsi="Arial" w:cs="Arial"/>
          <w:color w:val="444444"/>
        </w:rPr>
        <w:br/>
        <w:t>А.А.ЛОШКИН</w:t>
      </w:r>
    </w:p>
    <w:p w:rsidR="00DC1C24" w:rsidRDefault="00DC1C24"/>
    <w:sectPr w:rsidR="00DC1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BA3"/>
    <w:rsid w:val="00000BA3"/>
    <w:rsid w:val="001F5DBA"/>
    <w:rsid w:val="00DC1C24"/>
    <w:rsid w:val="00E4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5920A-2A07-4650-8446-3629AE67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E44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4FAA"/>
    <w:rPr>
      <w:color w:val="0000FF"/>
      <w:u w:val="single"/>
    </w:rPr>
  </w:style>
  <w:style w:type="paragraph" w:customStyle="1" w:styleId="formattext">
    <w:name w:val="formattext"/>
    <w:basedOn w:val="a"/>
    <w:rsid w:val="00E44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779</Words>
  <Characters>4442</Characters>
  <Application>Microsoft Office Word</Application>
  <DocSecurity>0</DocSecurity>
  <Lines>37</Lines>
  <Paragraphs>10</Paragraphs>
  <ScaleCrop>false</ScaleCrop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2026-05-14T06:24:00Z</dcterms:created>
  <dcterms:modified xsi:type="dcterms:W3CDTF">2026-05-14T07:33:00Z</dcterms:modified>
</cp:coreProperties>
</file>